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6"/>
        <w:gridCol w:w="2284"/>
        <w:gridCol w:w="2285"/>
        <w:gridCol w:w="22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6" w:type="dxa"/>
            <w:vMerge w:val="restart"/>
          </w:tcPr>
          <w:p>
            <w:pPr>
              <w:spacing w:after="0" w:line="240" w:lineRule="auto"/>
            </w:pPr>
            <w: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184150</wp:posOffset>
                  </wp:positionV>
                  <wp:extent cx="1447800" cy="276225"/>
                  <wp:effectExtent l="0" t="0" r="0" b="9525"/>
                  <wp:wrapTopAndBottom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800" cy="27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84" w:type="dxa"/>
            <w:vMerge w:val="restart"/>
          </w:tcPr>
          <w:p>
            <w:pPr>
              <w:spacing w:after="0" w:line="240" w:lineRule="auto"/>
            </w:pPr>
            <w:r>
              <w:t>Quantinova Team</w:t>
            </w:r>
          </w:p>
        </w:tc>
        <w:tc>
          <w:tcPr>
            <w:tcW w:w="2285" w:type="dxa"/>
            <w:vAlign w:val="center"/>
          </w:tcPr>
          <w:p>
            <w:pPr>
              <w:spacing w:after="0" w:line="24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SOP Version</w:t>
            </w:r>
          </w:p>
        </w:tc>
        <w:tc>
          <w:tcPr>
            <w:tcW w:w="2285" w:type="dxa"/>
            <w:vAlign w:val="center"/>
          </w:tcPr>
          <w:p>
            <w:pPr>
              <w:spacing w:after="0" w:line="24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V 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6" w:type="dxa"/>
            <w:vMerge w:val="continue"/>
          </w:tcPr>
          <w:p>
            <w:pPr>
              <w:spacing w:after="0" w:line="240" w:lineRule="auto"/>
            </w:pPr>
          </w:p>
        </w:tc>
        <w:tc>
          <w:tcPr>
            <w:tcW w:w="2284" w:type="dxa"/>
            <w:vMerge w:val="continue"/>
          </w:tcPr>
          <w:p>
            <w:pPr>
              <w:spacing w:after="0" w:line="240" w:lineRule="auto"/>
            </w:pPr>
          </w:p>
        </w:tc>
        <w:tc>
          <w:tcPr>
            <w:tcW w:w="2285" w:type="dxa"/>
            <w:vAlign w:val="center"/>
          </w:tcPr>
          <w:p>
            <w:pPr>
              <w:spacing w:after="0" w:line="24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Revision</w:t>
            </w:r>
          </w:p>
        </w:tc>
        <w:tc>
          <w:tcPr>
            <w:tcW w:w="2285" w:type="dxa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2496" w:type="dxa"/>
            <w:vMerge w:val="continue"/>
          </w:tcPr>
          <w:p>
            <w:pPr>
              <w:spacing w:after="0" w:line="240" w:lineRule="auto"/>
            </w:pPr>
          </w:p>
        </w:tc>
        <w:tc>
          <w:tcPr>
            <w:tcW w:w="2284" w:type="dxa"/>
          </w:tcPr>
          <w:p>
            <w:pPr>
              <w:spacing w:after="0" w:line="240" w:lineRule="auto"/>
            </w:pPr>
          </w:p>
        </w:tc>
        <w:tc>
          <w:tcPr>
            <w:tcW w:w="2285" w:type="dxa"/>
            <w:vAlign w:val="center"/>
          </w:tcPr>
          <w:p>
            <w:pPr>
              <w:spacing w:after="0" w:line="24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Implementation Date</w:t>
            </w:r>
          </w:p>
        </w:tc>
        <w:tc>
          <w:tcPr>
            <w:tcW w:w="2285" w:type="dxa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abc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6" w:type="dxa"/>
          </w:tcPr>
          <w:p>
            <w:pPr>
              <w:spacing w:after="0" w:line="240" w:lineRule="auto"/>
            </w:pPr>
            <w:r>
              <w:t>Page</w:t>
            </w:r>
          </w:p>
        </w:tc>
        <w:tc>
          <w:tcPr>
            <w:tcW w:w="2284" w:type="dxa"/>
          </w:tcPr>
          <w:p>
            <w:pPr>
              <w:spacing w:after="0" w:line="240" w:lineRule="auto"/>
            </w:pPr>
            <w:r>
              <w:t>1</w:t>
            </w:r>
          </w:p>
        </w:tc>
        <w:tc>
          <w:tcPr>
            <w:tcW w:w="2285" w:type="dxa"/>
            <w:vAlign w:val="center"/>
          </w:tcPr>
          <w:p>
            <w:pPr>
              <w:spacing w:after="0" w:line="24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SOP Owner</w:t>
            </w:r>
          </w:p>
        </w:tc>
        <w:tc>
          <w:tcPr>
            <w:tcW w:w="2285" w:type="dxa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abc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6" w:type="dxa"/>
          </w:tcPr>
          <w:p>
            <w:pPr>
              <w:spacing w:after="0" w:line="240" w:lineRule="auto"/>
            </w:pPr>
            <w:r>
              <w:t>Author</w:t>
            </w:r>
          </w:p>
        </w:tc>
        <w:tc>
          <w:tcPr>
            <w:tcW w:w="2284" w:type="dxa"/>
          </w:tcPr>
          <w:p>
            <w:pPr>
              <w:spacing w:after="0" w:line="240" w:lineRule="auto"/>
            </w:pPr>
            <w:r>
              <w:t>Km Sapna</w:t>
            </w:r>
          </w:p>
        </w:tc>
        <w:tc>
          <w:tcPr>
            <w:tcW w:w="2285" w:type="dxa"/>
            <w:vAlign w:val="center"/>
          </w:tcPr>
          <w:p>
            <w:pPr>
              <w:spacing w:after="0" w:line="24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Approved By</w:t>
            </w:r>
          </w:p>
        </w:tc>
        <w:tc>
          <w:tcPr>
            <w:tcW w:w="2285" w:type="dxa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abc</w:t>
            </w:r>
          </w:p>
        </w:tc>
      </w:tr>
    </w:tbl>
    <w:p/>
    <w:p>
      <w:pPr>
        <w:rPr>
          <w:b/>
          <w:bCs/>
          <w:color w:val="5B9BD5"/>
        </w:rPr>
      </w:pPr>
      <w:r>
        <w:rPr>
          <w:b/>
          <w:bCs/>
          <w:color w:val="5B9BD5"/>
        </w:rPr>
        <w:t>Ready For Installation (RFI) Minimum Requirement Document</w:t>
      </w:r>
    </w:p>
    <w:p>
      <w:r>
        <w:rPr>
          <w:b/>
          <w:bCs/>
          <w:color w:val="5B9BD5"/>
        </w:rPr>
        <w:t>Date</w:t>
      </w:r>
      <w:r>
        <w:t xml:space="preserve">-19-Apr-2024 </w:t>
      </w:r>
    </w:p>
    <w:p>
      <w:r>
        <w:rPr>
          <w:b/>
          <w:bCs/>
          <w:color w:val="5B9BD5"/>
        </w:rPr>
        <w:t>Objective:</w:t>
      </w:r>
      <w:r>
        <w:t xml:space="preserve"> Describe the Detail Information of RFI (Ready For Installation) Min. Requirement</w:t>
      </w:r>
    </w:p>
    <w:p>
      <w:pPr>
        <w:numPr>
          <w:ilvl w:val="0"/>
          <w:numId w:val="1"/>
        </w:numPr>
        <w:spacing w:after="0" w:line="240" w:lineRule="auto"/>
        <w:rPr>
          <w:b/>
          <w:bCs/>
          <w:color w:val="5B9BD5"/>
        </w:rPr>
      </w:pPr>
      <w:r>
        <w:rPr>
          <w:b/>
          <w:bCs/>
          <w:color w:val="5B9BD5"/>
        </w:rPr>
        <w:t>Responsibilities</w:t>
      </w:r>
    </w:p>
    <w:p>
      <w:pPr>
        <w:spacing w:after="0" w:line="240" w:lineRule="auto"/>
        <w:ind w:left="420"/>
        <w:rPr>
          <w:b/>
          <w:bCs/>
          <w:color w:val="5B9BD5"/>
        </w:rPr>
      </w:pPr>
    </w:p>
    <w:tbl>
      <w:tblPr>
        <w:tblStyle w:val="3"/>
        <w:tblW w:w="9330" w:type="dxa"/>
        <w:tblInd w:w="93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81"/>
        <w:gridCol w:w="1020"/>
        <w:gridCol w:w="2041"/>
        <w:gridCol w:w="1291"/>
        <w:gridCol w:w="2997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98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shd w:val="clear" w:color="auto" w:fill="FFD966"/>
            <w:vAlign w:val="center"/>
          </w:tcPr>
          <w:p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020" w:type="dxa"/>
            <w:tcBorders>
              <w:top w:val="single" w:color="000000" w:sz="12" w:space="0"/>
              <w:left w:val="nil"/>
              <w:bottom w:val="single" w:color="000000" w:sz="4" w:space="0"/>
              <w:right w:val="single" w:color="000000" w:sz="12" w:space="0"/>
            </w:tcBorders>
            <w:shd w:val="clear" w:color="auto" w:fill="FFD966"/>
            <w:vAlign w:val="center"/>
          </w:tcPr>
          <w:p>
            <w:pPr>
              <w:jc w:val="center"/>
              <w:rPr>
                <w:rFonts w:hint="eastAsia" w:cs="Times New Roman"/>
                <w:b/>
                <w:color w:val="000000"/>
              </w:rPr>
            </w:pPr>
          </w:p>
        </w:tc>
        <w:tc>
          <w:tcPr>
            <w:tcW w:w="6329" w:type="dxa"/>
            <w:gridSpan w:val="3"/>
            <w:tcBorders>
              <w:top w:val="single" w:color="000000" w:sz="12" w:space="0"/>
              <w:left w:val="nil"/>
              <w:bottom w:val="single" w:color="000000" w:sz="4" w:space="0"/>
              <w:right w:val="single" w:color="000000" w:sz="12" w:space="0"/>
            </w:tcBorders>
            <w:shd w:val="clear" w:color="auto" w:fill="FFD966"/>
            <w:vAlign w:val="center"/>
          </w:tcPr>
          <w:p>
            <w:pPr>
              <w:jc w:val="center"/>
              <w:textAlignment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Cookies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981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shd w:val="clear" w:color="auto" w:fill="FFF2CC"/>
            <w:vAlign w:val="center"/>
          </w:tcPr>
          <w:p>
            <w:pPr>
              <w:jc w:val="center"/>
              <w:textAlignment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Browser</w:t>
            </w: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12" w:space="0"/>
            </w:tcBorders>
            <w:shd w:val="clear" w:color="auto" w:fill="FFF2CC"/>
            <w:vAlign w:val="center"/>
          </w:tcPr>
          <w:p>
            <w:pPr>
              <w:jc w:val="center"/>
              <w:textAlignment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Working</w:t>
            </w:r>
          </w:p>
        </w:tc>
        <w:tc>
          <w:tcPr>
            <w:tcW w:w="20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2CC"/>
            <w:vAlign w:val="center"/>
          </w:tcPr>
          <w:p>
            <w:pPr>
              <w:jc w:val="center"/>
              <w:textAlignment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Needed (Necessary)</w:t>
            </w:r>
          </w:p>
        </w:tc>
        <w:tc>
          <w:tcPr>
            <w:tcW w:w="129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2CC"/>
            <w:vAlign w:val="center"/>
          </w:tcPr>
          <w:p>
            <w:pPr>
              <w:jc w:val="center"/>
              <w:textAlignment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Non Needed</w:t>
            </w:r>
          </w:p>
        </w:tc>
        <w:tc>
          <w:tcPr>
            <w:tcW w:w="299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12" w:space="0"/>
            </w:tcBorders>
            <w:shd w:val="clear" w:color="auto" w:fill="FFF2CC"/>
            <w:vAlign w:val="center"/>
          </w:tcPr>
          <w:p>
            <w:pPr>
              <w:jc w:val="center"/>
              <w:textAlignment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Other Used (Third party)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981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Chrome</w:t>
            </w: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12" w:space="0"/>
            </w:tcBorders>
            <w:vAlign w:val="bottom"/>
          </w:tcPr>
          <w:p>
            <w:pPr>
              <w:jc w:val="center"/>
              <w:textAlignment w:val="bottom"/>
              <w:rPr>
                <w:color w:val="202124"/>
              </w:rPr>
            </w:pPr>
            <w:r>
              <w:rPr>
                <w:rFonts w:ascii="Segoe UI Symbol" w:hAnsi="Segoe UI Symbol" w:cs="Segoe UI Symbol"/>
                <w:color w:val="202124"/>
              </w:rPr>
              <w:t>✓</w:t>
            </w:r>
          </w:p>
        </w:tc>
        <w:tc>
          <w:tcPr>
            <w:tcW w:w="20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Login/Signup</w:t>
            </w:r>
          </w:p>
        </w:tc>
        <w:tc>
          <w:tcPr>
            <w:tcW w:w="129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99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981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Opera</w:t>
            </w: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12" w:space="0"/>
            </w:tcBorders>
            <w:vAlign w:val="bottom"/>
          </w:tcPr>
          <w:p>
            <w:pPr>
              <w:jc w:val="center"/>
              <w:textAlignment w:val="bottom"/>
              <w:rPr>
                <w:color w:val="202124"/>
              </w:rPr>
            </w:pPr>
            <w:r>
              <w:rPr>
                <w:rFonts w:ascii="Segoe UI Symbol" w:hAnsi="Segoe UI Symbol" w:cs="Segoe UI Symbol"/>
                <w:color w:val="202124"/>
              </w:rPr>
              <w:t>✓</w:t>
            </w:r>
          </w:p>
        </w:tc>
        <w:tc>
          <w:tcPr>
            <w:tcW w:w="20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99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981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Firefox</w:t>
            </w: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12" w:space="0"/>
            </w:tcBorders>
            <w:vAlign w:val="bottom"/>
          </w:tcPr>
          <w:p>
            <w:pPr>
              <w:jc w:val="center"/>
              <w:textAlignment w:val="bottom"/>
              <w:rPr>
                <w:color w:val="202124"/>
              </w:rPr>
            </w:pPr>
            <w:r>
              <w:rPr>
                <w:rFonts w:ascii="Segoe UI Symbol" w:hAnsi="Segoe UI Symbol" w:cs="Segoe UI Symbol"/>
                <w:color w:val="202124"/>
              </w:rPr>
              <w:t>✓</w:t>
            </w:r>
          </w:p>
        </w:tc>
        <w:tc>
          <w:tcPr>
            <w:tcW w:w="20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99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981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Brave</w:t>
            </w: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12" w:space="0"/>
            </w:tcBorders>
            <w:vAlign w:val="bottom"/>
          </w:tcPr>
          <w:p>
            <w:pPr>
              <w:jc w:val="center"/>
              <w:textAlignment w:val="bottom"/>
              <w:rPr>
                <w:color w:val="202124"/>
              </w:rPr>
            </w:pPr>
            <w:r>
              <w:rPr>
                <w:rFonts w:ascii="Segoe UI Symbol" w:hAnsi="Segoe UI Symbol" w:cs="Segoe UI Symbol"/>
                <w:color w:val="202124"/>
              </w:rPr>
              <w:t>✓</w:t>
            </w:r>
          </w:p>
        </w:tc>
        <w:tc>
          <w:tcPr>
            <w:tcW w:w="20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99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6" w:hRule="atLeast"/>
        </w:trPr>
        <w:tc>
          <w:tcPr>
            <w:tcW w:w="1981" w:type="dxa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Microsoft Edge</w:t>
            </w: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single" w:color="000000" w:sz="12" w:space="0"/>
              <w:right w:val="single" w:color="000000" w:sz="12" w:space="0"/>
            </w:tcBorders>
            <w:vAlign w:val="bottom"/>
          </w:tcPr>
          <w:p>
            <w:pPr>
              <w:jc w:val="center"/>
              <w:textAlignment w:val="bottom"/>
              <w:rPr>
                <w:color w:val="202124"/>
              </w:rPr>
            </w:pPr>
            <w:r>
              <w:rPr>
                <w:rFonts w:ascii="Segoe UI Symbol" w:hAnsi="Segoe UI Symbol" w:cs="Segoe UI Symbol"/>
                <w:color w:val="202124"/>
              </w:rPr>
              <w:t>✓</w:t>
            </w:r>
          </w:p>
        </w:tc>
        <w:tc>
          <w:tcPr>
            <w:tcW w:w="2041" w:type="dxa"/>
            <w:tcBorders>
              <w:top w:val="single" w:color="000000" w:sz="4" w:space="0"/>
              <w:left w:val="nil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nil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997" w:type="dxa"/>
            <w:tcBorders>
              <w:top w:val="single" w:color="000000" w:sz="4" w:space="0"/>
              <w:left w:val="nil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</w:tbl>
    <w:p>
      <w:pPr>
        <w:spacing w:after="0" w:line="240" w:lineRule="auto"/>
        <w:ind w:left="420"/>
        <w:rPr>
          <w:b/>
          <w:bCs/>
          <w:color w:val="5B9BD5"/>
        </w:rPr>
      </w:pPr>
    </w:p>
    <w:p>
      <w:pPr>
        <w:spacing w:after="0" w:line="240" w:lineRule="auto"/>
        <w:ind w:left="420"/>
        <w:rPr>
          <w:b/>
          <w:bCs/>
          <w:color w:val="5B9BD5"/>
        </w:rPr>
      </w:pPr>
    </w:p>
    <w:p>
      <w:pPr>
        <w:numPr>
          <w:ilvl w:val="0"/>
          <w:numId w:val="2"/>
        </w:numPr>
        <w:spacing w:after="0" w:line="240" w:lineRule="auto"/>
        <w:rPr>
          <w:b/>
          <w:bCs/>
          <w:color w:val="5B9BD5"/>
        </w:rPr>
      </w:pPr>
      <w:r>
        <w:rPr>
          <w:b/>
          <w:bCs/>
          <w:color w:val="5B9BD5"/>
        </w:rPr>
        <w:t>Internet Bandwidth (Min. Requirement)</w:t>
      </w:r>
    </w:p>
    <w:p>
      <w:pPr>
        <w:ind w:left="440" w:leftChars="200"/>
      </w:pPr>
      <w:r>
        <w:t>25 Kbps (0.15 Mbps download, 0.04 Mbps upload)</w:t>
      </w:r>
    </w:p>
    <w:p>
      <w:pPr>
        <w:ind w:left="440" w:leftChars="200"/>
        <w:rPr>
          <w:b/>
          <w:bCs/>
        </w:rPr>
      </w:pPr>
      <w:r>
        <w:rPr>
          <w:b/>
          <w:bCs/>
        </w:rPr>
        <w:t xml:space="preserve"> Module’s Load Time (Min.)</w:t>
      </w:r>
    </w:p>
    <w:p>
      <w:pPr>
        <w:numPr>
          <w:ilvl w:val="0"/>
          <w:numId w:val="3"/>
        </w:numPr>
        <w:spacing w:after="0" w:line="240" w:lineRule="auto"/>
        <w:ind w:left="440" w:leftChars="200"/>
      </w:pPr>
      <w:r>
        <w:t xml:space="preserve">Landing page load time: </w:t>
      </w:r>
      <w:r>
        <w:rPr>
          <w:b/>
        </w:rPr>
        <w:t>24.43 sec to 25.11 sec</w:t>
      </w:r>
    </w:p>
    <w:p>
      <w:pPr>
        <w:numPr>
          <w:ilvl w:val="0"/>
          <w:numId w:val="3"/>
        </w:numPr>
        <w:spacing w:after="0" w:line="240" w:lineRule="auto"/>
        <w:ind w:left="440" w:leftChars="200"/>
      </w:pPr>
      <w:r>
        <w:t>Wordpress pages</w:t>
      </w:r>
    </w:p>
    <w:p>
      <w:pPr>
        <w:numPr>
          <w:ilvl w:val="2"/>
          <w:numId w:val="3"/>
        </w:numPr>
        <w:spacing w:after="0" w:line="240" w:lineRule="auto"/>
      </w:pPr>
      <w:r>
        <w:t xml:space="preserve">Home page loading time: </w:t>
      </w:r>
      <w:r>
        <w:rPr>
          <w:b/>
        </w:rPr>
        <w:t>24.43 sec to 25.11 sec</w:t>
      </w:r>
    </w:p>
    <w:p>
      <w:pPr>
        <w:pStyle w:val="13"/>
        <w:numPr>
          <w:ilvl w:val="0"/>
          <w:numId w:val="4"/>
        </w:numPr>
        <w:spacing w:after="0" w:line="240" w:lineRule="auto"/>
      </w:pPr>
      <w:r>
        <w:t xml:space="preserve">Features page loading time: </w:t>
      </w:r>
      <w:r>
        <w:rPr>
          <w:b/>
        </w:rPr>
        <w:t>19.72 sec to 20.35 sec</w:t>
      </w:r>
    </w:p>
    <w:p>
      <w:pPr>
        <w:pStyle w:val="13"/>
        <w:numPr>
          <w:ilvl w:val="0"/>
          <w:numId w:val="4"/>
        </w:numPr>
        <w:spacing w:after="0" w:line="240" w:lineRule="auto"/>
      </w:pPr>
      <w:r>
        <w:t xml:space="preserve">Student page loading time: </w:t>
      </w:r>
      <w:r>
        <w:rPr>
          <w:b/>
        </w:rPr>
        <w:t>19.52 sec to 20.20 sec</w:t>
      </w:r>
      <w:bookmarkStart w:id="0" w:name="_GoBack"/>
      <w:bookmarkEnd w:id="0"/>
    </w:p>
    <w:p>
      <w:pPr>
        <w:pStyle w:val="13"/>
        <w:numPr>
          <w:ilvl w:val="0"/>
          <w:numId w:val="4"/>
        </w:numPr>
        <w:spacing w:after="0" w:line="240" w:lineRule="auto"/>
      </w:pPr>
      <w:r>
        <w:t>Educational Institution page loading time</w:t>
      </w:r>
      <w:r>
        <w:rPr>
          <w:b/>
        </w:rPr>
        <w:t>: 19.17 sec to 19.80 sec</w:t>
      </w:r>
    </w:p>
    <w:p>
      <w:pPr>
        <w:pStyle w:val="13"/>
        <w:numPr>
          <w:ilvl w:val="0"/>
          <w:numId w:val="4"/>
        </w:numPr>
        <w:spacing w:after="0" w:line="240" w:lineRule="auto"/>
      </w:pPr>
      <w:r>
        <w:t>Independent Researcher page loading time:</w:t>
      </w:r>
      <w:r>
        <w:rPr>
          <w:b/>
        </w:rPr>
        <w:t xml:space="preserve"> 21.59 sec to 22.21 sec</w:t>
      </w:r>
    </w:p>
    <w:p>
      <w:pPr>
        <w:pStyle w:val="13"/>
        <w:numPr>
          <w:ilvl w:val="0"/>
          <w:numId w:val="4"/>
        </w:numPr>
        <w:spacing w:after="0" w:line="240" w:lineRule="auto"/>
        <w:rPr>
          <w:b/>
        </w:rPr>
      </w:pPr>
      <w:r>
        <w:t xml:space="preserve">Medical Practitioner page loading time: </w:t>
      </w:r>
      <w:r>
        <w:rPr>
          <w:b/>
        </w:rPr>
        <w:t>21.10 sec to 21.96 sec</w:t>
      </w:r>
    </w:p>
    <w:p>
      <w:pPr>
        <w:pStyle w:val="13"/>
        <w:numPr>
          <w:ilvl w:val="0"/>
          <w:numId w:val="4"/>
        </w:numPr>
        <w:spacing w:after="0" w:line="240" w:lineRule="auto"/>
        <w:rPr>
          <w:b/>
        </w:rPr>
      </w:pPr>
      <w:r>
        <w:t xml:space="preserve">Hospital page loading time: </w:t>
      </w:r>
      <w:r>
        <w:rPr>
          <w:b/>
        </w:rPr>
        <w:t>22.34 sec to 23.60 sec</w:t>
      </w:r>
    </w:p>
    <w:p>
      <w:pPr>
        <w:pStyle w:val="13"/>
        <w:numPr>
          <w:ilvl w:val="0"/>
          <w:numId w:val="4"/>
        </w:numPr>
        <w:spacing w:after="0" w:line="240" w:lineRule="auto"/>
        <w:rPr>
          <w:b/>
        </w:rPr>
      </w:pPr>
      <w:r>
        <w:t xml:space="preserve">Biotech/Pharma loading time: </w:t>
      </w:r>
      <w:r>
        <w:rPr>
          <w:b/>
        </w:rPr>
        <w:t>26.76 sec to 27.40 sec</w:t>
      </w:r>
    </w:p>
    <w:p>
      <w:pPr>
        <w:pStyle w:val="13"/>
        <w:numPr>
          <w:ilvl w:val="0"/>
          <w:numId w:val="4"/>
        </w:numPr>
        <w:spacing w:after="0" w:line="240" w:lineRule="auto"/>
      </w:pPr>
      <w:r>
        <w:t xml:space="preserve">QCP Page Loading time: </w:t>
      </w:r>
      <w:r>
        <w:rPr>
          <w:b/>
        </w:rPr>
        <w:t>29.03 Sec to 29.66 sec</w:t>
      </w:r>
    </w:p>
    <w:p>
      <w:pPr>
        <w:pStyle w:val="13"/>
        <w:numPr>
          <w:ilvl w:val="0"/>
          <w:numId w:val="4"/>
        </w:numPr>
        <w:spacing w:after="0" w:line="240" w:lineRule="auto"/>
      </w:pPr>
      <w:r>
        <w:t xml:space="preserve">About us page loading time: </w:t>
      </w:r>
      <w:r>
        <w:rPr>
          <w:b/>
        </w:rPr>
        <w:t>26.69 sec to 27.32 sec</w:t>
      </w:r>
    </w:p>
    <w:p>
      <w:pPr>
        <w:pStyle w:val="13"/>
        <w:numPr>
          <w:ilvl w:val="0"/>
          <w:numId w:val="4"/>
        </w:numPr>
        <w:spacing w:after="0" w:line="240" w:lineRule="auto"/>
        <w:rPr>
          <w:b/>
        </w:rPr>
      </w:pPr>
      <w:r>
        <w:t xml:space="preserve">Contact us page loading time: </w:t>
      </w:r>
      <w:r>
        <w:rPr>
          <w:b/>
        </w:rPr>
        <w:t>23.66 sec to 26.57 sec</w:t>
      </w:r>
    </w:p>
    <w:p>
      <w:pPr>
        <w:numPr>
          <w:ilvl w:val="0"/>
          <w:numId w:val="3"/>
        </w:numPr>
        <w:spacing w:after="0" w:line="240" w:lineRule="auto"/>
        <w:ind w:left="440" w:leftChars="200"/>
      </w:pPr>
      <w:r>
        <w:t xml:space="preserve">Login/Sign up page load time : </w:t>
      </w:r>
      <w:r>
        <w:rPr>
          <w:b/>
          <w:bCs/>
        </w:rPr>
        <w:t>13.84 Sec to 19.88 sec</w:t>
      </w:r>
    </w:p>
    <w:p>
      <w:pPr>
        <w:numPr>
          <w:ilvl w:val="0"/>
          <w:numId w:val="3"/>
        </w:numPr>
        <w:spacing w:after="0" w:line="240" w:lineRule="auto"/>
        <w:ind w:left="440" w:leftChars="200"/>
      </w:pPr>
      <w:r>
        <w:rPr>
          <w:bCs/>
        </w:rPr>
        <w:t xml:space="preserve">Dashboard loading time: </w:t>
      </w:r>
      <w:r>
        <w:rPr>
          <w:b/>
          <w:bCs/>
        </w:rPr>
        <w:t>2.5 min to 2.8 min</w:t>
      </w:r>
    </w:p>
    <w:p>
      <w:pPr>
        <w:numPr>
          <w:ilvl w:val="0"/>
          <w:numId w:val="3"/>
        </w:numPr>
        <w:spacing w:after="0" w:line="240" w:lineRule="auto"/>
        <w:ind w:left="440" w:leftChars="200"/>
        <w:rPr>
          <w:b/>
        </w:rPr>
      </w:pPr>
      <w:r>
        <w:rPr>
          <w:bCs/>
        </w:rPr>
        <w:t xml:space="preserve">Study Tool loading time: </w:t>
      </w:r>
      <w:r>
        <w:rPr>
          <w:b/>
          <w:bCs/>
        </w:rPr>
        <w:t>8.45 sec to 9.91 sec</w:t>
      </w:r>
    </w:p>
    <w:p>
      <w:pPr>
        <w:numPr>
          <w:ilvl w:val="0"/>
          <w:numId w:val="3"/>
        </w:numPr>
        <w:spacing w:after="0" w:line="240" w:lineRule="auto"/>
        <w:ind w:left="440" w:leftChars="200"/>
        <w:rPr>
          <w:b/>
        </w:rPr>
      </w:pPr>
      <w:r>
        <w:rPr>
          <w:bCs/>
        </w:rPr>
        <w:t xml:space="preserve">JNL Page loading time: </w:t>
      </w:r>
      <w:r>
        <w:rPr>
          <w:b/>
          <w:bCs/>
        </w:rPr>
        <w:t>51.62 sec to 52.78 sec</w:t>
      </w:r>
    </w:p>
    <w:p>
      <w:pPr>
        <w:numPr>
          <w:ilvl w:val="0"/>
          <w:numId w:val="3"/>
        </w:numPr>
        <w:spacing w:after="0" w:line="240" w:lineRule="auto"/>
        <w:ind w:left="440" w:leftChars="200"/>
      </w:pPr>
      <w:r>
        <w:t xml:space="preserve">Research engine and Analytics page loading time </w:t>
      </w:r>
      <w:r>
        <w:rPr>
          <w:b/>
          <w:bCs/>
        </w:rPr>
        <w:t>: 10.62 sec to 11.30 Sec</w:t>
      </w:r>
    </w:p>
    <w:p>
      <w:pPr>
        <w:numPr>
          <w:ilvl w:val="0"/>
          <w:numId w:val="3"/>
        </w:numPr>
        <w:spacing w:after="0" w:line="240" w:lineRule="auto"/>
        <w:ind w:left="440" w:leftChars="200"/>
      </w:pPr>
      <w:r>
        <w:t xml:space="preserve">Connect page loading time : </w:t>
      </w:r>
      <w:r>
        <w:rPr>
          <w:b/>
          <w:bCs/>
        </w:rPr>
        <w:t>37.77 sec to 1.1 min</w:t>
      </w:r>
    </w:p>
    <w:p>
      <w:pPr>
        <w:numPr>
          <w:ilvl w:val="0"/>
          <w:numId w:val="3"/>
        </w:numPr>
        <w:spacing w:after="0" w:line="240" w:lineRule="auto"/>
        <w:ind w:left="440" w:leftChars="200"/>
      </w:pPr>
      <w:r>
        <w:rPr>
          <w:bCs/>
        </w:rPr>
        <w:t>Account page loading time</w:t>
      </w:r>
      <w:r>
        <w:rPr>
          <w:b/>
          <w:bCs/>
        </w:rPr>
        <w:t>: 6.90 sec to 7.54 sec</w:t>
      </w:r>
    </w:p>
    <w:p/>
    <w:p>
      <w:pPr>
        <w:numPr>
          <w:ilvl w:val="0"/>
          <w:numId w:val="5"/>
        </w:numPr>
        <w:spacing w:after="0" w:line="240" w:lineRule="auto"/>
        <w:rPr>
          <w:b/>
          <w:bCs/>
          <w:color w:val="5B9BD5"/>
        </w:rPr>
      </w:pPr>
      <w:r>
        <w:rPr>
          <w:b/>
          <w:bCs/>
          <w:color w:val="5B9BD5"/>
        </w:rPr>
        <w:t>Version of operating system (Min. Requirement)</w:t>
      </w:r>
    </w:p>
    <w:p>
      <w:pPr>
        <w:rPr>
          <w:b/>
          <w:bCs/>
          <w:color w:val="5B9BD5"/>
        </w:rPr>
      </w:pPr>
      <w:r>
        <w:rPr>
          <w:b/>
          <w:bCs/>
          <w:color w:val="5B9BD5"/>
        </w:rPr>
        <w:t xml:space="preserve"> </w:t>
      </w:r>
    </w:p>
    <w:tbl>
      <w:tblPr>
        <w:tblStyle w:val="3"/>
        <w:tblW w:w="4636" w:type="dxa"/>
        <w:tblInd w:w="93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446"/>
        <w:gridCol w:w="2190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244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FFD966"/>
            <w:vAlign w:val="center"/>
          </w:tcPr>
          <w:p>
            <w:pPr>
              <w:jc w:val="center"/>
              <w:textAlignment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Operating system</w:t>
            </w:r>
          </w:p>
        </w:tc>
        <w:tc>
          <w:tcPr>
            <w:tcW w:w="2190" w:type="dxa"/>
            <w:tcBorders>
              <w:top w:val="single" w:color="000000" w:sz="12" w:space="0"/>
              <w:left w:val="nil"/>
              <w:bottom w:val="single" w:color="000000" w:sz="4" w:space="0"/>
              <w:right w:val="single" w:color="000000" w:sz="12" w:space="0"/>
            </w:tcBorders>
            <w:shd w:val="clear" w:color="auto" w:fill="FFD966"/>
            <w:vAlign w:val="center"/>
          </w:tcPr>
          <w:p>
            <w:pPr>
              <w:jc w:val="center"/>
              <w:textAlignment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Version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2446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 xml:space="preserve"> iOS</w:t>
            </w:r>
          </w:p>
        </w:tc>
        <w:tc>
          <w:tcPr>
            <w:tcW w:w="21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2446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Window 10</w:t>
            </w:r>
          </w:p>
        </w:tc>
        <w:tc>
          <w:tcPr>
            <w:tcW w:w="21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22H2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2446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Android</w:t>
            </w:r>
          </w:p>
        </w:tc>
        <w:tc>
          <w:tcPr>
            <w:tcW w:w="21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PD2014F_EX_A_1.7037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2446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Linux Kernel</w:t>
            </w:r>
          </w:p>
        </w:tc>
        <w:tc>
          <w:tcPr>
            <w:tcW w:w="21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22.04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8" w:hRule="atLeast"/>
        </w:trPr>
        <w:tc>
          <w:tcPr>
            <w:tcW w:w="2446" w:type="dxa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Macintosh</w:t>
            </w:r>
          </w:p>
        </w:tc>
        <w:tc>
          <w:tcPr>
            <w:tcW w:w="2190" w:type="dxa"/>
            <w:tcBorders>
              <w:top w:val="single" w:color="000000" w:sz="4" w:space="0"/>
              <w:left w:val="nil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 w:eastAsiaTheme="minorHAnsi"/>
                <w:i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macOS10.15</w:t>
            </w:r>
          </w:p>
        </w:tc>
      </w:tr>
    </w:tbl>
    <w:p/>
    <w:p>
      <w:pPr>
        <w:numPr>
          <w:ilvl w:val="0"/>
          <w:numId w:val="5"/>
        </w:numPr>
        <w:spacing w:after="0" w:line="240" w:lineRule="auto"/>
        <w:rPr>
          <w:rFonts w:ascii="Calibri" w:hAnsi="Calibri" w:eastAsia="SimSun"/>
          <w:b/>
          <w:bCs/>
          <w:color w:val="5B9BD5"/>
        </w:rPr>
      </w:pPr>
      <w:r>
        <w:rPr>
          <w:b/>
          <w:bCs/>
          <w:color w:val="5B9BD5"/>
        </w:rPr>
        <w:t>Google system requirement for hardware or software product</w:t>
      </w:r>
    </w:p>
    <w:p>
      <w:pPr>
        <w:spacing w:after="0" w:line="240" w:lineRule="auto"/>
        <w:ind w:left="420"/>
        <w:rPr>
          <w:rFonts w:ascii="Calibri" w:hAnsi="Calibri" w:eastAsia="SimSun"/>
          <w:b/>
          <w:bCs/>
          <w:color w:val="5B9BD5"/>
        </w:rPr>
      </w:pPr>
    </w:p>
    <w:p>
      <w:pPr>
        <w:spacing w:after="0" w:line="240" w:lineRule="auto"/>
        <w:rPr>
          <w:b/>
          <w:bCs/>
        </w:rPr>
      </w:pPr>
      <w:r>
        <w:t>Hardware:</w:t>
      </w:r>
      <w:r>
        <w:rPr>
          <w:b/>
          <w:bCs/>
        </w:rPr>
        <w:t xml:space="preserve"> core2due 2gb RAM </w:t>
      </w:r>
    </w:p>
    <w:p>
      <w:pPr>
        <w:spacing w:after="0" w:line="240" w:lineRule="auto"/>
        <w:rPr>
          <w:b/>
          <w:bCs/>
        </w:rPr>
      </w:pPr>
      <w:r>
        <w:t xml:space="preserve">Software : </w:t>
      </w:r>
      <w:r>
        <w:rPr>
          <w:b/>
          <w:bCs/>
        </w:rPr>
        <w:t xml:space="preserve">OS-:  Windows 7 or later </w:t>
      </w:r>
    </w:p>
    <w:p/>
    <w:sectPr>
      <w:headerReference r:id="rId5" w:type="default"/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Segoe UI Symbol">
    <w:panose1 w:val="020B0502040204020203"/>
    <w:charset w:val="00"/>
    <w:family w:val="swiss"/>
    <w:pitch w:val="default"/>
    <w:sig w:usb0="8000006F" w:usb1="1200FBEF" w:usb2="0064C000" w:usb3="00000002" w:csb0="00000001" w:csb1="4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icrosoft YaHei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  <w:rPr>
        <w:rFonts w:cs="Times New Roman"/>
        <w:b/>
        <w:sz w:val="28"/>
      </w:rPr>
    </w:pPr>
    <w:r>
      <w:rPr>
        <w:rFonts w:cs="Times New Roman"/>
        <w:b/>
        <w:sz w:val="28"/>
      </w:rPr>
      <w:t>QuantiNova 2.0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A17B73"/>
    <w:multiLevelType w:val="multilevel"/>
    <w:tmpl w:val="19A17B73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27F10E24"/>
    <w:multiLevelType w:val="multilevel"/>
    <w:tmpl w:val="27F10E24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4FD15BBE"/>
    <w:multiLevelType w:val="multilevel"/>
    <w:tmpl w:val="4FD15BBE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5D6A7510"/>
    <w:multiLevelType w:val="multilevel"/>
    <w:tmpl w:val="5D6A7510"/>
    <w:lvl w:ilvl="0" w:tentative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bullet"/>
      <w:lvlText w:val="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79ED3B81"/>
    <w:multiLevelType w:val="multilevel"/>
    <w:tmpl w:val="79ED3B81"/>
    <w:lvl w:ilvl="0" w:tentative="0">
      <w:start w:val="1"/>
      <w:numFmt w:val="bullet"/>
      <w:lvlText w:val=""/>
      <w:lvlJc w:val="left"/>
      <w:pPr>
        <w:ind w:left="216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72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920" w:hanging="360"/>
      </w:pPr>
      <w:rPr>
        <w:rFonts w:hint="default" w:ascii="Wingdings" w:hAnsi="Wingdings"/>
      </w:rPr>
    </w:lvl>
  </w:abstractNum>
  <w:num w:numId="1">
    <w:abstractNumId w:val="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1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87F"/>
    <w:rsid w:val="00004BAA"/>
    <w:rsid w:val="00031D13"/>
    <w:rsid w:val="001142C0"/>
    <w:rsid w:val="001B3446"/>
    <w:rsid w:val="00224A2C"/>
    <w:rsid w:val="00361DA4"/>
    <w:rsid w:val="003724FA"/>
    <w:rsid w:val="003E107A"/>
    <w:rsid w:val="003F694D"/>
    <w:rsid w:val="004E61AE"/>
    <w:rsid w:val="005555A1"/>
    <w:rsid w:val="006257F3"/>
    <w:rsid w:val="00635019"/>
    <w:rsid w:val="00827D2A"/>
    <w:rsid w:val="00884C66"/>
    <w:rsid w:val="008E286A"/>
    <w:rsid w:val="009A687F"/>
    <w:rsid w:val="00B95164"/>
    <w:rsid w:val="00B975BA"/>
    <w:rsid w:val="00BE3802"/>
    <w:rsid w:val="00D31BCF"/>
    <w:rsid w:val="00D833AF"/>
    <w:rsid w:val="00D8455D"/>
    <w:rsid w:val="00ED5499"/>
    <w:rsid w:val="36DF14E3"/>
    <w:rsid w:val="6C573C4E"/>
    <w:rsid w:val="76555566"/>
    <w:rsid w:val="7A8B5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6"/>
    <w:autoRedefine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5">
    <w:name w:val="annotation reference"/>
    <w:basedOn w:val="2"/>
    <w:autoRedefine/>
    <w:semiHidden/>
    <w:unhideWhenUsed/>
    <w:uiPriority w:val="99"/>
    <w:rPr>
      <w:sz w:val="16"/>
      <w:szCs w:val="16"/>
    </w:rPr>
  </w:style>
  <w:style w:type="paragraph" w:styleId="6">
    <w:name w:val="annotation text"/>
    <w:basedOn w:val="1"/>
    <w:link w:val="14"/>
    <w:semiHidden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7">
    <w:name w:val="annotation subject"/>
    <w:basedOn w:val="6"/>
    <w:next w:val="6"/>
    <w:link w:val="15"/>
    <w:autoRedefine/>
    <w:semiHidden/>
    <w:unhideWhenUsed/>
    <w:qFormat/>
    <w:uiPriority w:val="99"/>
    <w:rPr>
      <w:b/>
      <w:bCs/>
    </w:rPr>
  </w:style>
  <w:style w:type="paragraph" w:styleId="8">
    <w:name w:val="footer"/>
    <w:basedOn w:val="1"/>
    <w:link w:val="12"/>
    <w:autoRedefine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9">
    <w:name w:val="header"/>
    <w:basedOn w:val="1"/>
    <w:link w:val="11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10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Header Char"/>
    <w:basedOn w:val="2"/>
    <w:link w:val="9"/>
    <w:autoRedefine/>
    <w:qFormat/>
    <w:uiPriority w:val="99"/>
  </w:style>
  <w:style w:type="character" w:customStyle="1" w:styleId="12">
    <w:name w:val="Footer Char"/>
    <w:basedOn w:val="2"/>
    <w:link w:val="8"/>
    <w:qFormat/>
    <w:uiPriority w:val="99"/>
  </w:style>
  <w:style w:type="paragraph" w:styleId="13">
    <w:name w:val="List Paragraph"/>
    <w:basedOn w:val="1"/>
    <w:autoRedefine/>
    <w:qFormat/>
    <w:uiPriority w:val="34"/>
    <w:pPr>
      <w:ind w:left="720"/>
      <w:contextualSpacing/>
    </w:pPr>
  </w:style>
  <w:style w:type="character" w:customStyle="1" w:styleId="14">
    <w:name w:val="Comment Text Char"/>
    <w:basedOn w:val="2"/>
    <w:link w:val="6"/>
    <w:autoRedefine/>
    <w:semiHidden/>
    <w:qFormat/>
    <w:uiPriority w:val="99"/>
    <w:rPr>
      <w:sz w:val="20"/>
      <w:szCs w:val="20"/>
    </w:rPr>
  </w:style>
  <w:style w:type="character" w:customStyle="1" w:styleId="15">
    <w:name w:val="Comment Subject Char"/>
    <w:basedOn w:val="14"/>
    <w:link w:val="7"/>
    <w:autoRedefine/>
    <w:semiHidden/>
    <w:uiPriority w:val="99"/>
    <w:rPr>
      <w:b/>
      <w:bCs/>
      <w:sz w:val="20"/>
      <w:szCs w:val="20"/>
    </w:rPr>
  </w:style>
  <w:style w:type="character" w:customStyle="1" w:styleId="16">
    <w:name w:val="Balloon Text Char"/>
    <w:basedOn w:val="2"/>
    <w:link w:val="4"/>
    <w:semiHidden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284</Words>
  <Characters>1625</Characters>
  <Lines>13</Lines>
  <Paragraphs>3</Paragraphs>
  <TotalTime>0</TotalTime>
  <ScaleCrop>false</ScaleCrop>
  <LinksUpToDate>false</LinksUpToDate>
  <CharactersWithSpaces>1906</CharactersWithSpaces>
  <Application>WPS Office_12.2.0.16731_F1E327BC-269C-435d-A152-05C5408002CA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2024-04-19T07:19:00Z</dcterms:created>
  <dc:creator>sapna2</dc:creator>
  <cp:lastModifiedBy>Test</cp:lastModifiedBy>
  <dcterms:modified xsi:type="dcterms:W3CDTF">2024-04-19T12:39:56Z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1033-12.2.0.16731</vt:lpwstr>
  </property>
  <property fmtid="{D5CDD505-2E9C-101B-9397-08002B2CF9AE}" pid="3" name="ICV">
    <vt:lpwstr>47533FC0AA44480A926057BEC26AC58C_12</vt:lpwstr>
  </property>
</Properties>
</file>